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2" w:rsidRDefault="008C3552" w:rsidP="00081DD6"/>
    <w:p w:rsidR="00081DD6" w:rsidRPr="00F94F1F" w:rsidRDefault="00081DD6" w:rsidP="00081DD6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F94F1F">
        <w:rPr>
          <w:rFonts w:ascii="Times New Roman" w:hAnsi="Times New Roman" w:cs="Times New Roman"/>
          <w:b/>
          <w:noProof/>
          <w:sz w:val="20"/>
          <w:szCs w:val="20"/>
        </w:rPr>
        <w:t xml:space="preserve">Does It Have To Be a 12-Week Proof of Concept (POC) Study? Prediction of Week 12 Efficacy from Short-Term HbA1c Treatment Effect using Model-Based Meta-Analysis of Literature Data </w:t>
      </w:r>
    </w:p>
    <w:p w:rsidR="00081DD6" w:rsidRPr="005676DB" w:rsidRDefault="00081DD6" w:rsidP="00081DD6">
      <w:pPr>
        <w:rPr>
          <w:rFonts w:ascii="Times New Roman" w:hAnsi="Times New Roman" w:cs="Times New Roman"/>
          <w:noProof/>
          <w:sz w:val="20"/>
          <w:szCs w:val="20"/>
        </w:rPr>
      </w:pPr>
      <w:r w:rsidRPr="005676DB">
        <w:rPr>
          <w:rFonts w:ascii="Times New Roman" w:hAnsi="Times New Roman" w:cs="Times New Roman"/>
          <w:noProof/>
          <w:sz w:val="20"/>
          <w:szCs w:val="20"/>
        </w:rPr>
        <w:t>Jing Liu</w:t>
      </w:r>
      <w:r w:rsidRPr="005676DB">
        <w:rPr>
          <w:rFonts w:ascii="Times New Roman" w:hAnsi="Times New Roman" w:cs="Times New Roman"/>
          <w:noProof/>
          <w:sz w:val="20"/>
          <w:szCs w:val="20"/>
          <w:vertAlign w:val="superscript"/>
        </w:rPr>
        <w:t>1,*</w:t>
      </w:r>
      <w:r w:rsidRPr="005676DB">
        <w:rPr>
          <w:rFonts w:ascii="Times New Roman" w:hAnsi="Times New Roman" w:cs="Times New Roman"/>
          <w:noProof/>
          <w:sz w:val="20"/>
          <w:szCs w:val="20"/>
        </w:rPr>
        <w:t>, Rebecca Boyd</w:t>
      </w:r>
      <w:r w:rsidRPr="005676DB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Pr="005676DB">
        <w:rPr>
          <w:rFonts w:ascii="Times New Roman" w:hAnsi="Times New Roman" w:cs="Times New Roman"/>
          <w:noProof/>
          <w:sz w:val="20"/>
          <w:szCs w:val="20"/>
        </w:rPr>
        <w:t>, Jaap Mandema</w:t>
      </w:r>
      <w:r w:rsidRPr="005676DB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</w:p>
    <w:p w:rsidR="00081DD6" w:rsidRPr="005676DB" w:rsidRDefault="00081DD6" w:rsidP="00081DD6">
      <w:pPr>
        <w:rPr>
          <w:rFonts w:ascii="Times New Roman" w:hAnsi="Times New Roman" w:cs="Times New Roman"/>
          <w:noProof/>
          <w:sz w:val="20"/>
          <w:szCs w:val="20"/>
        </w:rPr>
      </w:pPr>
      <w:r w:rsidRPr="005676DB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Pr="005676DB">
        <w:rPr>
          <w:rFonts w:ascii="Times New Roman" w:hAnsi="Times New Roman" w:cs="Times New Roman"/>
          <w:noProof/>
          <w:sz w:val="20"/>
          <w:szCs w:val="20"/>
        </w:rPr>
        <w:t xml:space="preserve"> Clinical Pharmacology, Pfizer, Groton, CT;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676DB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Pr="005676DB">
        <w:rPr>
          <w:rFonts w:ascii="Times New Roman" w:hAnsi="Times New Roman" w:cs="Times New Roman"/>
          <w:noProof/>
          <w:sz w:val="20"/>
          <w:szCs w:val="20"/>
        </w:rPr>
        <w:t xml:space="preserve"> Quantitative Solutions, Menlo Park, CA</w:t>
      </w:r>
    </w:p>
    <w:p w:rsidR="00081DD6" w:rsidRPr="005676DB" w:rsidRDefault="00081DD6" w:rsidP="00081DD6">
      <w:pPr>
        <w:rPr>
          <w:rFonts w:ascii="Times New Roman" w:hAnsi="Times New Roman" w:cs="Times New Roman"/>
          <w:noProof/>
          <w:sz w:val="20"/>
          <w:szCs w:val="20"/>
        </w:rPr>
      </w:pPr>
      <w:r w:rsidRPr="005676DB">
        <w:rPr>
          <w:rFonts w:ascii="Times New Roman" w:hAnsi="Times New Roman" w:cs="Times New Roman"/>
          <w:b/>
          <w:noProof/>
          <w:sz w:val="20"/>
          <w:szCs w:val="20"/>
        </w:rPr>
        <w:t>Objectives</w:t>
      </w:r>
      <w:r w:rsidRPr="005676DB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>T</w:t>
      </w:r>
      <w:r w:rsidRPr="005676DB">
        <w:rPr>
          <w:rFonts w:ascii="Times New Roman" w:hAnsi="Times New Roman" w:cs="Times New Roman"/>
          <w:noProof/>
          <w:sz w:val="20"/>
          <w:szCs w:val="20"/>
        </w:rPr>
        <w:t xml:space="preserve">o evaluate the predictability of HbA1c treatment effect at Week 12 from Week 4 HbA1c response using summary-level data from the literature and a MBMA, to aid in the interpretation of short-term study results and to potentially provide justification for shorter POC studies in drug development for T2DM. </w:t>
      </w:r>
    </w:p>
    <w:p w:rsidR="00081DD6" w:rsidRPr="005676DB" w:rsidRDefault="00081DD6" w:rsidP="00081DD6">
      <w:pPr>
        <w:rPr>
          <w:rFonts w:ascii="Times New Roman" w:hAnsi="Times New Roman" w:cs="Times New Roman"/>
          <w:noProof/>
          <w:sz w:val="20"/>
          <w:szCs w:val="20"/>
        </w:rPr>
      </w:pPr>
      <w:r w:rsidRPr="005676DB">
        <w:rPr>
          <w:rFonts w:ascii="Times New Roman" w:hAnsi="Times New Roman" w:cs="Times New Roman"/>
          <w:b/>
          <w:noProof/>
          <w:sz w:val="20"/>
          <w:szCs w:val="20"/>
        </w:rPr>
        <w:t>Methods</w:t>
      </w:r>
      <w:r w:rsidRPr="005676DB">
        <w:rPr>
          <w:rFonts w:ascii="Times New Roman" w:hAnsi="Times New Roman" w:cs="Times New Roman"/>
          <w:noProof/>
          <w:sz w:val="20"/>
          <w:szCs w:val="20"/>
        </w:rPr>
        <w:t>: A database of study-level aggregate data from published clinical trials in T2DM was constructed by Quantitative Solutions (Version: April 20, 2014).  From this database, a total of 119 trials with 29 drugs in 12 drug classes containing both Week 4 and Week 12 HbA1c data were selected for modeling. HbA1c(%) difference from control at Week 12 (DFC12) was described by a mixed-effect linear function of HbA1c(%) difference from control at Week 4 (DFC4): DFC12,ij =E0+(SLP+ETAi)*DFC4,ij, in which E0 is the intercept, SLP is the typical slope, ETA is the additive inter-trial random effect. The variance was fixed to the inverse standard error squared of each trial (i) and study arm (j).  The final model was evaluated using a predictive check of selected sitagliptin trials.  R2.15.2 and S-PLUS 8.0 were used for data processing and modeling, respectively.</w:t>
      </w:r>
    </w:p>
    <w:p w:rsidR="00081DD6" w:rsidRDefault="00081DD6" w:rsidP="00081DD6">
      <w:pPr>
        <w:rPr>
          <w:rFonts w:ascii="Times New Roman" w:hAnsi="Times New Roman" w:cs="Times New Roman"/>
          <w:noProof/>
          <w:sz w:val="20"/>
          <w:szCs w:val="20"/>
        </w:rPr>
      </w:pPr>
      <w:r w:rsidRPr="005676DB">
        <w:rPr>
          <w:rFonts w:ascii="Times New Roman" w:hAnsi="Times New Roman" w:cs="Times New Roman"/>
          <w:b/>
          <w:noProof/>
          <w:sz w:val="20"/>
          <w:szCs w:val="20"/>
        </w:rPr>
        <w:t>Results</w:t>
      </w:r>
      <w:r w:rsidRPr="005676DB">
        <w:rPr>
          <w:rFonts w:ascii="Times New Roman" w:hAnsi="Times New Roman" w:cs="Times New Roman"/>
          <w:noProof/>
          <w:sz w:val="20"/>
          <w:szCs w:val="20"/>
        </w:rPr>
        <w:t>: Across all 29 anti-diabetic drugs, except for thiazolidinediones, with known slow onset, HbA1c(%) DFC12 was described by a single linear function of DFC4, with SLP of 2.00[1.88-2.12], E0 of 0.033[0.008-0.058], and inter-trial variability on the SLP of 23%[19%-28%], (mean[90% C.I.]). The predictive check suggested that the model adequately predicted the observed HbA1c treatment effects of sitagliptin at Week 12 in similar populations across multiple trials (Figure 1).</w:t>
      </w:r>
    </w:p>
    <w:p w:rsidR="001E4F9B" w:rsidRPr="005676DB" w:rsidRDefault="001E4F9B" w:rsidP="001E4F9B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 wp14:anchorId="6A9CE530" wp14:editId="2011499E">
            <wp:extent cx="3130906" cy="2257227"/>
            <wp:effectExtent l="0" t="0" r="0" b="0"/>
            <wp:docPr id="229" name="Picture 1" descr="https://data.memberclicks.com/receiptattach/insp/7356084/4678396/Jing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memberclicks.com/receiptattach/insp/7356084/4678396/JingLiu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45" cy="225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D6" w:rsidRPr="005676DB" w:rsidRDefault="00081DD6" w:rsidP="00081DD6">
      <w:pPr>
        <w:rPr>
          <w:rFonts w:ascii="Times New Roman" w:hAnsi="Times New Roman" w:cs="Times New Roman"/>
          <w:noProof/>
          <w:sz w:val="20"/>
          <w:szCs w:val="20"/>
        </w:rPr>
      </w:pPr>
      <w:r w:rsidRPr="005676DB">
        <w:rPr>
          <w:rFonts w:ascii="Times New Roman" w:hAnsi="Times New Roman" w:cs="Times New Roman"/>
          <w:b/>
          <w:noProof/>
          <w:sz w:val="20"/>
          <w:szCs w:val="20"/>
        </w:rPr>
        <w:t>Conclusions</w:t>
      </w:r>
      <w:r w:rsidRPr="005676DB">
        <w:rPr>
          <w:rFonts w:ascii="Times New Roman" w:hAnsi="Times New Roman" w:cs="Times New Roman"/>
          <w:noProof/>
          <w:sz w:val="20"/>
          <w:szCs w:val="20"/>
        </w:rPr>
        <w:t xml:space="preserve">: The HbA1c treatment effect at Week 12 is predicted to be 2-fold greater than the effect at Week 4 in a similar population, with 23% inter-trial variability using the direct linear MBMA model. Additional characterization of inter-trial variability and potential prediction across populations and at different time-points is being further evaluated using MBMA of longitudinal data.     </w:t>
      </w:r>
    </w:p>
    <w:p w:rsidR="00081DD6" w:rsidRPr="005676DB" w:rsidRDefault="00081DD6" w:rsidP="00081DD6">
      <w:pPr>
        <w:rPr>
          <w:rFonts w:ascii="Times New Roman" w:hAnsi="Times New Roman" w:cs="Times New Roman"/>
          <w:noProof/>
          <w:sz w:val="20"/>
          <w:szCs w:val="20"/>
        </w:rPr>
      </w:pPr>
      <w:r w:rsidRPr="005676DB">
        <w:rPr>
          <w:rFonts w:ascii="Times New Roman" w:hAnsi="Times New Roman" w:cs="Times New Roman"/>
          <w:b/>
          <w:noProof/>
          <w:sz w:val="20"/>
          <w:szCs w:val="20"/>
        </w:rPr>
        <w:t>References</w:t>
      </w:r>
      <w:r w:rsidRPr="005676DB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081DD6" w:rsidRPr="00081DD6" w:rsidRDefault="00081DD6" w:rsidP="001E4F9B">
      <w:r w:rsidRPr="005676DB">
        <w:rPr>
          <w:rFonts w:ascii="Times New Roman" w:hAnsi="Times New Roman" w:cs="Times New Roman"/>
          <w:noProof/>
          <w:sz w:val="20"/>
          <w:szCs w:val="20"/>
        </w:rPr>
        <w:t xml:space="preserve">[1] Mandema J, et al. Diabetes. 61(suppl. 1): A1015, 2012  </w:t>
      </w:r>
      <w:bookmarkStart w:id="0" w:name="_GoBack"/>
      <w:bookmarkEnd w:id="0"/>
    </w:p>
    <w:sectPr w:rsidR="00081DD6" w:rsidRPr="0008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2"/>
    <w:rsid w:val="00014069"/>
    <w:rsid w:val="000210D2"/>
    <w:rsid w:val="00035B3F"/>
    <w:rsid w:val="00081DD6"/>
    <w:rsid w:val="001107F3"/>
    <w:rsid w:val="001E4F9B"/>
    <w:rsid w:val="00256109"/>
    <w:rsid w:val="00257F36"/>
    <w:rsid w:val="00345C7B"/>
    <w:rsid w:val="00356C2D"/>
    <w:rsid w:val="00420000"/>
    <w:rsid w:val="004501C4"/>
    <w:rsid w:val="005B7FAD"/>
    <w:rsid w:val="006A10F9"/>
    <w:rsid w:val="006E468E"/>
    <w:rsid w:val="00724F15"/>
    <w:rsid w:val="007B6462"/>
    <w:rsid w:val="00834443"/>
    <w:rsid w:val="008C3552"/>
    <w:rsid w:val="00940727"/>
    <w:rsid w:val="00A5491F"/>
    <w:rsid w:val="00AA1B52"/>
    <w:rsid w:val="00B56D9C"/>
    <w:rsid w:val="00B70CC6"/>
    <w:rsid w:val="00C45214"/>
    <w:rsid w:val="00C726FC"/>
    <w:rsid w:val="00D474C1"/>
    <w:rsid w:val="00D81B68"/>
    <w:rsid w:val="00DB0B89"/>
    <w:rsid w:val="00E27B0F"/>
    <w:rsid w:val="00E36340"/>
    <w:rsid w:val="00E550DF"/>
    <w:rsid w:val="00EB6B8A"/>
    <w:rsid w:val="00F00E5B"/>
    <w:rsid w:val="00F1319D"/>
    <w:rsid w:val="00F13C40"/>
    <w:rsid w:val="00F27A79"/>
    <w:rsid w:val="00F307A5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ata.memberclicks.com/receiptattach/insp/7356084/4678396/JingLiu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corrigb</dc:creator>
  <cp:lastModifiedBy>corrigb</cp:lastModifiedBy>
  <cp:revision>1</cp:revision>
  <dcterms:created xsi:type="dcterms:W3CDTF">2015-02-12T21:13:00Z</dcterms:created>
  <dcterms:modified xsi:type="dcterms:W3CDTF">2015-02-12T21:38:00Z</dcterms:modified>
</cp:coreProperties>
</file>